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D" w:rsidRPr="00CF3A1D" w:rsidRDefault="00CF3A1D" w:rsidP="00CF3A1D">
      <w:pPr>
        <w:pStyle w:val="a3"/>
        <w:spacing w:before="0" w:beforeAutospacing="0" w:after="0" w:afterAutospacing="0"/>
        <w:rPr>
          <w:b/>
        </w:rPr>
      </w:pPr>
      <w:r w:rsidRPr="00CF3A1D">
        <w:rPr>
          <w:b/>
        </w:rPr>
        <w:t>Наличие оборудованных кабинетов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Кабинеты начальных классов - 4 (212,8 кв. м.);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 xml:space="preserve">Кабинет математики – 2 (105,6 </w:t>
      </w:r>
      <w:proofErr w:type="spellStart"/>
      <w:r>
        <w:t>кв.м</w:t>
      </w:r>
      <w:proofErr w:type="spellEnd"/>
      <w:r>
        <w:t>.)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русского языка и литературы – 2 (106,9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истории – 1 (51,3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географии – 1   (49,4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физики – 1    (78,4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технологии (девочки) – 1    (52,7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биологии – 1    (92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химии – 1   (78,5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музыки – 1    (53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ИВТ – 2    (116,8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английского языка – 2 (105,3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Мастерские технического труда  (159 кв.  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 xml:space="preserve">Спортивный  зал – 1    (150, 8кв.м.),  раздевалка </w:t>
      </w:r>
      <w:proofErr w:type="gramStart"/>
      <w:r>
        <w:t xml:space="preserve">( </w:t>
      </w:r>
      <w:proofErr w:type="gramEnd"/>
      <w:r>
        <w:t>девочки) -15,4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раздевалка (мальчики)-12,4кв</w:t>
      </w:r>
      <w:proofErr w:type="gramStart"/>
      <w:r>
        <w:t>.м</w:t>
      </w:r>
      <w:proofErr w:type="gramEnd"/>
    </w:p>
    <w:p w:rsidR="00CF3A1D" w:rsidRDefault="00CF3A1D" w:rsidP="00CF3A1D">
      <w:pPr>
        <w:pStyle w:val="a3"/>
        <w:spacing w:before="0" w:beforeAutospacing="0" w:after="0" w:afterAutospacing="0"/>
      </w:pPr>
      <w:r>
        <w:t>Коридор –(17,0кв. м)</w:t>
      </w:r>
    </w:p>
    <w:p w:rsidR="00CF3A1D" w:rsidRDefault="00CF3A1D" w:rsidP="00CF3A1D">
      <w:pPr>
        <w:pStyle w:val="a3"/>
        <w:spacing w:before="0" w:beforeAutospacing="0" w:after="0" w:afterAutospacing="0"/>
      </w:pPr>
    </w:p>
    <w:p w:rsidR="00CF3A1D" w:rsidRDefault="00CF3A1D" w:rsidP="00CF3A1D">
      <w:pPr>
        <w:pStyle w:val="a3"/>
        <w:spacing w:before="0" w:beforeAutospacing="0" w:after="0" w:afterAutospacing="0"/>
      </w:pPr>
      <w:r>
        <w:rPr>
          <w:rStyle w:val="a4"/>
        </w:rPr>
        <w:t>Административные помещения: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 xml:space="preserve">Актовый зал – 1     (124,8 </w:t>
      </w:r>
      <w:proofErr w:type="spellStart"/>
      <w:r>
        <w:t>кв.м</w:t>
      </w:r>
      <w:proofErr w:type="spellEnd"/>
      <w:r>
        <w:t>.)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 xml:space="preserve">Кабинет </w:t>
      </w:r>
      <w:proofErr w:type="spellStart"/>
      <w:r>
        <w:t>соцпедагога</w:t>
      </w:r>
      <w:proofErr w:type="spellEnd"/>
      <w:r>
        <w:t xml:space="preserve"> и педагога-психолога – 1   (17,5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Библиотека – 1    (55,3 кв. м)    Книгохранилище-(8,9)кв. м</w:t>
      </w:r>
      <w:proofErr w:type="gramStart"/>
      <w:r>
        <w:t>               О</w:t>
      </w:r>
      <w:proofErr w:type="gramEnd"/>
      <w:r>
        <w:t xml:space="preserve"> библиотеке (</w:t>
      </w:r>
      <w:hyperlink r:id="rId5" w:history="1">
        <w:r>
          <w:rPr>
            <w:rStyle w:val="a5"/>
          </w:rPr>
          <w:t>перейти</w:t>
        </w:r>
      </w:hyperlink>
      <w:r>
        <w:t>)         Фонды (</w:t>
      </w:r>
      <w:hyperlink r:id="rId6" w:history="1">
        <w:r>
          <w:rPr>
            <w:rStyle w:val="a5"/>
          </w:rPr>
          <w:t>перейти</w:t>
        </w:r>
      </w:hyperlink>
      <w:r>
        <w:t>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Оружейная –(4,5кв</w:t>
      </w:r>
      <w:proofErr w:type="gramStart"/>
      <w:r>
        <w:t>.м</w:t>
      </w:r>
      <w:proofErr w:type="gramEnd"/>
      <w:r>
        <w:t>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Музей – 1    (38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Учительская – (17,9кв</w:t>
      </w:r>
      <w:proofErr w:type="gramStart"/>
      <w:r>
        <w:t>.м</w:t>
      </w:r>
      <w:proofErr w:type="gramEnd"/>
      <w:r>
        <w:t>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rPr>
          <w:rStyle w:val="a4"/>
        </w:rPr>
        <w:t>Медицинский кабинет</w:t>
      </w:r>
      <w:r>
        <w:t xml:space="preserve"> – 1  (16,3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rPr>
          <w:rStyle w:val="a4"/>
        </w:rPr>
        <w:t>Кабинет ИЗО</w:t>
      </w:r>
      <w:r>
        <w:t>   – 1   (17,2 кв. м)</w:t>
      </w:r>
    </w:p>
    <w:p w:rsidR="00CF3A1D" w:rsidRDefault="00CF3A1D" w:rsidP="00CF3A1D">
      <w:pPr>
        <w:pStyle w:val="a3"/>
        <w:spacing w:before="0" w:beforeAutospacing="0" w:after="0" w:afterAutospacing="0"/>
        <w:rPr>
          <w:rStyle w:val="a4"/>
        </w:rPr>
      </w:pPr>
    </w:p>
    <w:p w:rsidR="00CF3A1D" w:rsidRDefault="00CF3A1D" w:rsidP="00CF3A1D">
      <w:pPr>
        <w:pStyle w:val="a3"/>
        <w:spacing w:before="0" w:beforeAutospacing="0" w:after="0" w:afterAutospacing="0"/>
      </w:pPr>
      <w:r>
        <w:rPr>
          <w:rStyle w:val="a4"/>
        </w:rPr>
        <w:t>Административные кабинеты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(директор, секретарь, завучи, организаторская) – 4     (85,1 кв. м)</w:t>
      </w:r>
    </w:p>
    <w:p w:rsidR="00CF3A1D" w:rsidRDefault="00CF3A1D" w:rsidP="00CF3A1D">
      <w:pPr>
        <w:pStyle w:val="a3"/>
        <w:spacing w:before="0" w:beforeAutospacing="0" w:after="0" w:afterAutospacing="0"/>
        <w:rPr>
          <w:rStyle w:val="a4"/>
        </w:rPr>
      </w:pPr>
    </w:p>
    <w:p w:rsidR="00CF3A1D" w:rsidRDefault="00CF3A1D" w:rsidP="00CF3A1D">
      <w:pPr>
        <w:pStyle w:val="a3"/>
        <w:spacing w:before="0" w:beforeAutospacing="0" w:after="0" w:afterAutospacing="0"/>
      </w:pPr>
      <w:r>
        <w:rPr>
          <w:rStyle w:val="a4"/>
        </w:rPr>
        <w:t xml:space="preserve">Столовая </w:t>
      </w:r>
      <w:r>
        <w:t>– 1   (84,9 кв. м),</w:t>
      </w:r>
    </w:p>
    <w:p w:rsidR="00CF3A1D" w:rsidRDefault="00CF3A1D" w:rsidP="00CF3A1D">
      <w:pPr>
        <w:pStyle w:val="a3"/>
        <w:spacing w:before="0" w:beforeAutospacing="0" w:after="0" w:afterAutospacing="0"/>
        <w:jc w:val="both"/>
      </w:pPr>
      <w:r>
        <w:t xml:space="preserve">Столовая МОУ «Тубинская СОШ»  размещена в основном здании на первом этаже, имеет отдельный выход на хозяйственный двор, </w:t>
      </w:r>
    </w:p>
    <w:p w:rsidR="00CF3A1D" w:rsidRDefault="00CF3A1D" w:rsidP="00CF3A1D">
      <w:pPr>
        <w:pStyle w:val="a3"/>
        <w:spacing w:before="0" w:beforeAutospacing="0" w:after="0" w:afterAutospacing="0"/>
        <w:jc w:val="both"/>
      </w:pPr>
      <w:proofErr w:type="gramStart"/>
      <w:r>
        <w:t>рассчитана</w:t>
      </w:r>
      <w:proofErr w:type="gramEnd"/>
      <w:r>
        <w:t xml:space="preserve"> на 100 посадочных мест, укомплектована обеденной мебелью.</w:t>
      </w:r>
    </w:p>
    <w:p w:rsidR="00CF3A1D" w:rsidRDefault="00CF3A1D" w:rsidP="00CF3A1D">
      <w:pPr>
        <w:pStyle w:val="a3"/>
        <w:spacing w:before="0" w:beforeAutospacing="0" w:after="0" w:afterAutospacing="0"/>
      </w:pPr>
      <w:proofErr w:type="gramStart"/>
      <w:r>
        <w:t>Кухня-(31,5кв. м)    Склад – (6кв. м), мойка (2)-19,1кв. м,  мясорыбный цех –(7,7кв. м), овощной склад –(7,4кв. м),  санузел –(8,9кв. м)</w:t>
      </w:r>
      <w:proofErr w:type="gramEnd"/>
    </w:p>
    <w:p w:rsidR="00CF3A1D" w:rsidRDefault="00CF3A1D" w:rsidP="00CF3A1D">
      <w:pPr>
        <w:pStyle w:val="a3"/>
        <w:spacing w:before="0" w:beforeAutospacing="0" w:after="0" w:afterAutospacing="0"/>
        <w:rPr>
          <w:rStyle w:val="a4"/>
        </w:rPr>
      </w:pPr>
    </w:p>
    <w:p w:rsidR="00CF3A1D" w:rsidRDefault="00CF3A1D" w:rsidP="00CF3A1D">
      <w:pPr>
        <w:pStyle w:val="a3"/>
        <w:spacing w:before="0" w:beforeAutospacing="0" w:after="0" w:afterAutospacing="0"/>
      </w:pPr>
      <w:r>
        <w:rPr>
          <w:rStyle w:val="a4"/>
        </w:rPr>
        <w:t>Гардероб</w:t>
      </w:r>
      <w:r>
        <w:t xml:space="preserve"> – 1      (38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Лестничная площадка (3)- 46,8кв</w:t>
      </w:r>
      <w:proofErr w:type="gramStart"/>
      <w:r>
        <w:t>.м</w:t>
      </w:r>
      <w:proofErr w:type="gramEnd"/>
    </w:p>
    <w:p w:rsidR="00CF3A1D" w:rsidRDefault="00CF3A1D" w:rsidP="00CF3A1D">
      <w:pPr>
        <w:pStyle w:val="a3"/>
        <w:spacing w:before="0" w:beforeAutospacing="0" w:after="0" w:afterAutospacing="0"/>
      </w:pPr>
      <w:r>
        <w:t xml:space="preserve">Тамбур (2) -6,2 </w:t>
      </w:r>
      <w:proofErr w:type="spellStart"/>
      <w:r>
        <w:t>кв.м</w:t>
      </w:r>
      <w:proofErr w:type="spellEnd"/>
      <w:r>
        <w:t>.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 xml:space="preserve">Подсобные помещения – 268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F3A1D" w:rsidRDefault="00CF3A1D" w:rsidP="00CF3A1D">
      <w:pPr>
        <w:pStyle w:val="a3"/>
        <w:spacing w:before="0" w:beforeAutospacing="0" w:after="0" w:afterAutospacing="0"/>
      </w:pPr>
      <w:r>
        <w:t>Кабинет заместителя директора по АХЧ</w:t>
      </w:r>
      <w:r>
        <w:t xml:space="preserve"> – 1    (7,8 кв. м)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t>Коридор 1и 2 этаж  -862,4кв</w:t>
      </w:r>
      <w:proofErr w:type="gramStart"/>
      <w:r>
        <w:t>.м</w:t>
      </w:r>
      <w:proofErr w:type="gramEnd"/>
    </w:p>
    <w:p w:rsidR="00CF3A1D" w:rsidRDefault="00CF3A1D" w:rsidP="00CF3A1D">
      <w:pPr>
        <w:pStyle w:val="a3"/>
        <w:spacing w:before="0" w:beforeAutospacing="0" w:after="0" w:afterAutospacing="0"/>
      </w:pPr>
      <w:r>
        <w:t>Санузлы  (6)-66.5кв</w:t>
      </w:r>
      <w:proofErr w:type="gramStart"/>
      <w:r>
        <w:t>.м</w:t>
      </w:r>
      <w:proofErr w:type="gramEnd"/>
    </w:p>
    <w:p w:rsidR="00CF3A1D" w:rsidRDefault="00CF3A1D" w:rsidP="00CF3A1D">
      <w:pPr>
        <w:pStyle w:val="a3"/>
        <w:spacing w:before="0" w:beforeAutospacing="0" w:after="0" w:afterAutospacing="0"/>
        <w:rPr>
          <w:rStyle w:val="a4"/>
        </w:rPr>
      </w:pPr>
    </w:p>
    <w:p w:rsidR="00CF3A1D" w:rsidRDefault="00CF3A1D" w:rsidP="00CF3A1D">
      <w:pPr>
        <w:pStyle w:val="a3"/>
        <w:spacing w:before="0" w:beforeAutospacing="0" w:after="0" w:afterAutospacing="0"/>
      </w:pPr>
      <w:r>
        <w:rPr>
          <w:rStyle w:val="a4"/>
        </w:rPr>
        <w:t>Служебный корпус теплица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rPr>
          <w:rStyle w:val="a4"/>
        </w:rPr>
        <w:t>41,5кв. м</w:t>
      </w:r>
    </w:p>
    <w:p w:rsidR="00CF3A1D" w:rsidRDefault="00CF3A1D" w:rsidP="00CF3A1D">
      <w:pPr>
        <w:pStyle w:val="a3"/>
        <w:spacing w:before="0" w:beforeAutospacing="0" w:after="0" w:afterAutospacing="0"/>
        <w:rPr>
          <w:rStyle w:val="a4"/>
        </w:rPr>
      </w:pPr>
    </w:p>
    <w:p w:rsidR="00CF3A1D" w:rsidRDefault="00CF3A1D" w:rsidP="00CF3A1D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rStyle w:val="a4"/>
        </w:rPr>
        <w:t>Служебный корпус гараж</w:t>
      </w:r>
    </w:p>
    <w:p w:rsidR="00CF3A1D" w:rsidRDefault="00CF3A1D" w:rsidP="00CF3A1D">
      <w:pPr>
        <w:pStyle w:val="a3"/>
        <w:spacing w:before="0" w:beforeAutospacing="0" w:after="0" w:afterAutospacing="0"/>
      </w:pPr>
      <w:r>
        <w:rPr>
          <w:rStyle w:val="a4"/>
        </w:rPr>
        <w:t>138,1кв. м</w:t>
      </w:r>
    </w:p>
    <w:p w:rsidR="00C50133" w:rsidRDefault="00C50133" w:rsidP="00CF3A1D">
      <w:pPr>
        <w:spacing w:after="0" w:line="240" w:lineRule="auto"/>
      </w:pPr>
    </w:p>
    <w:sectPr w:rsidR="00C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4B"/>
    <w:rsid w:val="00072B65"/>
    <w:rsid w:val="00091D8C"/>
    <w:rsid w:val="000F6CD3"/>
    <w:rsid w:val="00101464"/>
    <w:rsid w:val="00117E50"/>
    <w:rsid w:val="00152FF2"/>
    <w:rsid w:val="001759D5"/>
    <w:rsid w:val="00175D63"/>
    <w:rsid w:val="001D36EA"/>
    <w:rsid w:val="0023585E"/>
    <w:rsid w:val="003234BB"/>
    <w:rsid w:val="00351C74"/>
    <w:rsid w:val="00374050"/>
    <w:rsid w:val="003D240F"/>
    <w:rsid w:val="0047083F"/>
    <w:rsid w:val="00480131"/>
    <w:rsid w:val="00483BE2"/>
    <w:rsid w:val="004B297D"/>
    <w:rsid w:val="0053130D"/>
    <w:rsid w:val="00535BE2"/>
    <w:rsid w:val="00583287"/>
    <w:rsid w:val="005A66F6"/>
    <w:rsid w:val="005F648D"/>
    <w:rsid w:val="006543A4"/>
    <w:rsid w:val="00656342"/>
    <w:rsid w:val="00710285"/>
    <w:rsid w:val="00741E02"/>
    <w:rsid w:val="00787851"/>
    <w:rsid w:val="007E0380"/>
    <w:rsid w:val="00857C76"/>
    <w:rsid w:val="00896E1E"/>
    <w:rsid w:val="008E7C6B"/>
    <w:rsid w:val="008F7A2F"/>
    <w:rsid w:val="00913CB7"/>
    <w:rsid w:val="009558E1"/>
    <w:rsid w:val="009C6465"/>
    <w:rsid w:val="009E44E2"/>
    <w:rsid w:val="009F294B"/>
    <w:rsid w:val="00A12EF5"/>
    <w:rsid w:val="00AE5803"/>
    <w:rsid w:val="00B30360"/>
    <w:rsid w:val="00B40C3C"/>
    <w:rsid w:val="00B810F2"/>
    <w:rsid w:val="00B937BA"/>
    <w:rsid w:val="00BE0EEB"/>
    <w:rsid w:val="00C50133"/>
    <w:rsid w:val="00C92B4D"/>
    <w:rsid w:val="00CE49CA"/>
    <w:rsid w:val="00CF3A1D"/>
    <w:rsid w:val="00D05DAD"/>
    <w:rsid w:val="00D06C77"/>
    <w:rsid w:val="00D110BD"/>
    <w:rsid w:val="00DD1625"/>
    <w:rsid w:val="00E1603F"/>
    <w:rsid w:val="00E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A1D"/>
    <w:rPr>
      <w:b/>
      <w:bCs/>
    </w:rPr>
  </w:style>
  <w:style w:type="character" w:styleId="a5">
    <w:name w:val="Hyperlink"/>
    <w:basedOn w:val="a0"/>
    <w:uiPriority w:val="99"/>
    <w:semiHidden/>
    <w:unhideWhenUsed/>
    <w:rsid w:val="00CF3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A1D"/>
    <w:rPr>
      <w:b/>
      <w:bCs/>
    </w:rPr>
  </w:style>
  <w:style w:type="character" w:styleId="a5">
    <w:name w:val="Hyperlink"/>
    <w:basedOn w:val="a0"/>
    <w:uiPriority w:val="99"/>
    <w:semiHidden/>
    <w:unhideWhenUsed/>
    <w:rsid w:val="00CF3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ba-school.ucoz.ru/index/fondy/0-87" TargetMode="External"/><Relationship Id="rId5" Type="http://schemas.openxmlformats.org/officeDocument/2006/relationships/hyperlink" Target="http://tuba-school.ucoz.ru/index/o_biblioteke/0-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2017-12-25T08:13:00Z</dcterms:created>
  <dcterms:modified xsi:type="dcterms:W3CDTF">2017-12-25T08:15:00Z</dcterms:modified>
</cp:coreProperties>
</file>